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A717AF">
            <w:pPr>
              <w:pStyle w:val="Balk2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677E35" w:rsidRDefault="00DA432F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733DC0BF" w14:textId="62D9786A" w:rsidR="00DA432F" w:rsidRPr="00677E35" w:rsidRDefault="009265FC" w:rsidP="00677E35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İşleri </w:t>
            </w:r>
            <w:r w:rsidR="00DA432F" w:rsidRPr="00677E35">
              <w:rPr>
                <w:rFonts w:ascii="Times New Roman" w:hAnsi="Times New Roman"/>
                <w:sz w:val="24"/>
                <w:szCs w:val="24"/>
              </w:rPr>
              <w:t>Daire Başkanlığı</w:t>
            </w:r>
          </w:p>
          <w:p w14:paraId="1003DD67" w14:textId="5E75C184" w:rsidR="009265FC" w:rsidRDefault="009265FC" w:rsidP="009265FC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023F2998" w14:textId="682B7C66" w:rsidR="00677E35" w:rsidRPr="00677E35" w:rsidRDefault="00967583" w:rsidP="00677E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 w:rsidR="002C47DE">
              <w:rPr>
                <w:rFonts w:ascii="Times New Roman" w:hAnsi="Times New Roman"/>
                <w:b/>
                <w:bCs/>
                <w:sz w:val="24"/>
                <w:szCs w:val="24"/>
              </w:rPr>
              <w:t>UBE PERSONELİ</w:t>
            </w:r>
          </w:p>
          <w:p w14:paraId="237AA64B" w14:textId="4C2B5C66" w:rsidR="00AC7FD7" w:rsidRDefault="00677E35" w:rsidP="00677E35">
            <w:pPr>
              <w:pStyle w:val="AralkYok"/>
              <w:jc w:val="center"/>
              <w:rPr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1843A09D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>
              <w:rPr>
                <w:rFonts w:ascii="Times New Roman" w:hAnsi="Times New Roman"/>
                <w:b/>
                <w:bCs/>
                <w:sz w:val="16"/>
                <w:szCs w:val="16"/>
              </w:rPr>
              <w:t>1/4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Default="00751083" w:rsidP="00A26DC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74F9D781" w:rsidR="001959D8" w:rsidRDefault="00972189" w:rsidP="002C47DE">
            <w:pPr>
              <w:pStyle w:val="AralkYok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F45FB2">
              <w:t xml:space="preserve"> </w:t>
            </w:r>
            <w:r w:rsidR="002C47DE" w:rsidRPr="002C47DE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Üniversitesi üst yönetimi tarafından belirlenen amaç ve ilkelere uygun olarak daire başkanlığının vizyonu, misyonu doğrultusunda iş ve işlemlerini  en kısa zamanda, eksiksiz ve </w:t>
            </w:r>
            <w:r w:rsidR="002C47DE" w:rsidRPr="002C47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mevzuata uygun olarak yapmak.</w:t>
            </w:r>
          </w:p>
          <w:p w14:paraId="6528B812" w14:textId="77777777" w:rsidR="002C47DE" w:rsidRPr="002C47DE" w:rsidRDefault="002C47DE" w:rsidP="002C47DE">
            <w:pPr>
              <w:pStyle w:val="AralkYok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</w:p>
          <w:p w14:paraId="5737B586" w14:textId="5BB88BDE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9721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972189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5351C2DA" w14:textId="4F1529AA" w:rsidR="00F45FB2" w:rsidRDefault="00717159" w:rsidP="00717159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A734A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45FB2" w:rsidRPr="00F45FB2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06A4BC0" w14:textId="53988FAC" w:rsidR="00717159" w:rsidRDefault="00717159" w:rsidP="00717159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FB2" w:rsidRPr="00F45FB2">
              <w:rPr>
                <w:rFonts w:ascii="Times New Roman" w:hAnsi="Times New Roman"/>
                <w:sz w:val="24"/>
                <w:szCs w:val="24"/>
              </w:rPr>
              <w:t>Şube Müdür</w:t>
            </w:r>
            <w:r w:rsidR="00F45FB2">
              <w:rPr>
                <w:rFonts w:ascii="Times New Roman" w:hAnsi="Times New Roman"/>
                <w:sz w:val="24"/>
                <w:szCs w:val="24"/>
              </w:rPr>
              <w:t>ü</w:t>
            </w:r>
          </w:p>
          <w:p w14:paraId="08E8B72E" w14:textId="1AA3ED19" w:rsidR="00717159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birimler/kadrolar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42B020D" w14:textId="5FAA9B39" w:rsidR="007154B1" w:rsidRDefault="00717159" w:rsidP="00717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: </w:t>
            </w:r>
            <w:r w:rsidR="00F45FB2" w:rsidRPr="00F45FB2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="00F45FB2" w:rsidRPr="00F45F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6D006AA6" w:rsidR="0075405E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F21C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5067AD18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görevi konusu işlerini mevzuat hükümlerine uygun olarak yürütmek,</w:t>
            </w:r>
          </w:p>
          <w:p w14:paraId="34684F9B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Verilen görev, yetki ve sorumlulukların yerine getirilmesinde birim üst amirine karşı sorumlu olmak,</w:t>
            </w:r>
          </w:p>
          <w:p w14:paraId="20C2B7A4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Birim üst amirleri tarafından kendisine verilecek diğer işleri yapmak,</w:t>
            </w:r>
          </w:p>
          <w:p w14:paraId="690BC93F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kendisine verilen görevleri mevzuata uygun, tam, zamanında ve doğru olarak yerine getirmek,</w:t>
            </w:r>
          </w:p>
          <w:p w14:paraId="04345859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birimin görev konusu ile ilgili mevzuat değişikliklerini takip etmek,</w:t>
            </w:r>
          </w:p>
          <w:p w14:paraId="672DF55E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 alanı kapsamındaki her türlü bilgiyi her an kullanabilecek durumda tam, doğru ve güncel olarak tutmak,</w:t>
            </w:r>
          </w:p>
          <w:p w14:paraId="692B0956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Kendisine verilen görevleri şubenin diğer personeli ile birim çalışma programına uygun olarak, uyum ve iş birliği içerisinde yürütmek,</w:t>
            </w:r>
          </w:p>
          <w:p w14:paraId="3312218D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Büroda disiplinli bir çalışma ortamının sağlanması hususunda alınan tedbirlere uymak,</w:t>
            </w:r>
          </w:p>
          <w:p w14:paraId="599DFAFC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 üst amiri tarafından havale edilen yazı, tutanak ve formların gereğini yerine getirmek,</w:t>
            </w:r>
          </w:p>
          <w:p w14:paraId="1CB26A71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Görevli olduğu birimde yürütülen işlerle ilgili amirlerince verilen her türlü yazışmayı elektronik ortamda yazmak,</w:t>
            </w:r>
          </w:p>
          <w:p w14:paraId="03AA432D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Tüm yazışmalarını resmi yazışmalarda uygulanacak usul ve esaslara uygun olarak hazırlamak, görevi ile ilgili gelen ve giden evrakı standart dosya planına göre dosyalamak,</w:t>
            </w:r>
          </w:p>
          <w:p w14:paraId="35DFCBD2" w14:textId="77777777" w:rsidR="002C47DE" w:rsidRPr="002C47DE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Birim üst amirleri tarafından havale edilen yazılar ile ilgili verilen talimatları yerine getirmek,</w:t>
            </w:r>
          </w:p>
          <w:p w14:paraId="356B72BA" w14:textId="659B1326" w:rsidR="009A31EF" w:rsidRPr="009A31EF" w:rsidRDefault="002C47DE" w:rsidP="002C47D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C47DE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Kullanımında bulunan bilgisayar ve diğer donanımı çalışır durumda tutmak, bütün büro makineleri ve demirbaşları her türlü hasara karşı korumak, alınan tedbirleri uygulamak, malzemeleri yerinde ve ekonomik kullanmak,</w:t>
            </w:r>
          </w:p>
        </w:tc>
      </w:tr>
      <w:tr w:rsidR="009A31EF" w14:paraId="149C8DD2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2E7616C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7EA3AA73" w14:textId="0354B3A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335C3B0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A0FF06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3B64329E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0DF69C0A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488B315F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EF1F2A3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42F62AFC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1ECCD0B9" w14:textId="77777777" w:rsidTr="00097796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172BF" w14:textId="77777777" w:rsidR="009A31EF" w:rsidRDefault="009A31EF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97796" w14:paraId="60AA916F" w14:textId="77777777" w:rsidTr="00576CCE">
        <w:trPr>
          <w:trHeight w:val="429"/>
        </w:trPr>
        <w:tc>
          <w:tcPr>
            <w:tcW w:w="2500" w:type="dxa"/>
            <w:vMerge w:val="restart"/>
          </w:tcPr>
          <w:p w14:paraId="4DA30D0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6400" behindDoc="1" locked="0" layoutInCell="1" allowOverlap="1" wp14:anchorId="53736231" wp14:editId="0C8ACE9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38DBC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55422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6D317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386D07CD" w14:textId="77777777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49D11345" w14:textId="7E52B79B" w:rsidR="00097796" w:rsidRPr="00677E35" w:rsidRDefault="009265FC" w:rsidP="00576CC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İşleri</w:t>
            </w:r>
            <w:r w:rsidR="00097796" w:rsidRPr="00677E35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0119FB6A" w14:textId="5F02607E" w:rsidR="009265FC" w:rsidRDefault="009265FC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EĞİTİM-ÖĞRETİM VE BURSLAR ŞUBE MÜDÜRLÜĞÜNÜN GÖREVLERİ</w:t>
            </w:r>
          </w:p>
          <w:p w14:paraId="74DD2910" w14:textId="60142E55" w:rsidR="00097796" w:rsidRPr="00677E35" w:rsidRDefault="002C47DE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7DE">
              <w:rPr>
                <w:rFonts w:ascii="Times New Roman" w:hAnsi="Times New Roman"/>
                <w:b/>
                <w:bCs/>
                <w:sz w:val="24"/>
                <w:szCs w:val="24"/>
              </w:rPr>
              <w:t>ŞUBE PERSONELİ</w:t>
            </w:r>
          </w:p>
          <w:p w14:paraId="637D3356" w14:textId="77777777" w:rsidR="00097796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5275311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97796" w14:paraId="33DFADBC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0A9A3C80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A0FA090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48F98A5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97796" w14:paraId="4015CA16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2718DD31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FEA56BF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C0ED532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097796" w14:paraId="4F5F8FA5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1EF68F8D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3EDDABA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6ED0EDB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Sayısı:2/4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097796" w14:paraId="14C02754" w14:textId="77777777" w:rsidTr="009A31EF">
        <w:trPr>
          <w:trHeight w:val="10205"/>
        </w:trPr>
        <w:tc>
          <w:tcPr>
            <w:tcW w:w="10788" w:type="dxa"/>
            <w:gridSpan w:val="3"/>
          </w:tcPr>
          <w:p w14:paraId="4ECF40EE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7DE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konusu ile ilgili tüm veri giriş işlemlerini yapmak,</w:t>
            </w:r>
          </w:p>
          <w:p w14:paraId="7FFAC558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7DE">
              <w:rPr>
                <w:rFonts w:ascii="Times New Roman" w:hAnsi="Times New Roman"/>
                <w:sz w:val="24"/>
                <w:szCs w:val="24"/>
                <w:highlight w:val="yellow"/>
              </w:rPr>
              <w:t>Görevli olduğu birimin görev alanı kapsamındaki konularda Personel Otomasyon Sisteminin, iyileştirmesi ve geliştirilmesi için önerilerde bulunmak,</w:t>
            </w:r>
          </w:p>
          <w:p w14:paraId="2EC6B1EF" w14:textId="590A2020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7DE">
              <w:rPr>
                <w:rFonts w:ascii="Times New Roman" w:hAnsi="Times New Roman"/>
                <w:sz w:val="24"/>
                <w:szCs w:val="24"/>
                <w:highlight w:val="yellow"/>
              </w:rPr>
              <w:t>Görevi kapsamında gizlilik derecesi bulunan belgeler ile amirlerince gizli olduğu bildirilen bilgi ve belgelerin gizliliğini sağlamak,</w:t>
            </w:r>
          </w:p>
          <w:p w14:paraId="2446241E" w14:textId="048129E4" w:rsidR="00A734A9" w:rsidRPr="00F21CAC" w:rsidRDefault="00A734A9" w:rsidP="00F21CAC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Akademik Takvim organizasyonunda evrak ve bilgi akışını sağlamak,</w:t>
            </w:r>
          </w:p>
          <w:p w14:paraId="62400CD3" w14:textId="79D46E03" w:rsidR="009A31EF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>Eğitim-öğretim hizmetlerine ilişkin iş ve işlemleri takip etmek,</w:t>
            </w:r>
          </w:p>
          <w:p w14:paraId="3D45EC02" w14:textId="0FB3D6F3" w:rsidR="00A734A9" w:rsidRPr="00303FA9" w:rsidRDefault="00A734A9" w:rsidP="00303FA9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 xml:space="preserve">İlgili mevzuat ve üst yönetim tarafından geliştirilen, stratejik amaç, hedef ve ilkeler </w:t>
            </w:r>
            <w:r w:rsidRPr="00303FA9">
              <w:rPr>
                <w:rFonts w:ascii="Times New Roman" w:hAnsi="Times New Roman"/>
                <w:sz w:val="24"/>
                <w:szCs w:val="24"/>
              </w:rPr>
              <w:t>doğrultusundaki politikaları benimsemek,</w:t>
            </w:r>
          </w:p>
          <w:p w14:paraId="1AEE0DBA" w14:textId="77777777" w:rsidR="00A734A9" w:rsidRDefault="00A734A9" w:rsidP="00520C47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A9">
              <w:rPr>
                <w:rFonts w:ascii="Times New Roman" w:hAnsi="Times New Roman"/>
                <w:sz w:val="24"/>
                <w:szCs w:val="24"/>
              </w:rPr>
              <w:t xml:space="preserve">Sınav sonuçlarını süresi içerisinde </w:t>
            </w:r>
            <w:proofErr w:type="spellStart"/>
            <w:r w:rsidRPr="00A734A9">
              <w:rPr>
                <w:rFonts w:ascii="Times New Roman" w:hAnsi="Times New Roman"/>
                <w:sz w:val="24"/>
                <w:szCs w:val="24"/>
              </w:rPr>
              <w:t>OBS’ne</w:t>
            </w:r>
            <w:proofErr w:type="spellEnd"/>
            <w:r w:rsidRPr="00A734A9">
              <w:rPr>
                <w:rFonts w:ascii="Times New Roman" w:hAnsi="Times New Roman"/>
                <w:sz w:val="24"/>
                <w:szCs w:val="24"/>
              </w:rPr>
              <w:t xml:space="preserve"> girmeyen öğretim elemanlarını tespit etmek,</w:t>
            </w:r>
          </w:p>
          <w:p w14:paraId="0E626FFC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 xml:space="preserve">Bölüm ve programların müfredat değişiklilerini </w:t>
            </w:r>
            <w:proofErr w:type="spellStart"/>
            <w:r w:rsidRPr="002C47DE">
              <w:rPr>
                <w:rFonts w:ascii="Times New Roman" w:hAnsi="Times New Roman"/>
                <w:sz w:val="24"/>
                <w:szCs w:val="24"/>
              </w:rPr>
              <w:t>OBS’ye</w:t>
            </w:r>
            <w:proofErr w:type="spellEnd"/>
            <w:r w:rsidRPr="002C47DE">
              <w:rPr>
                <w:rFonts w:ascii="Times New Roman" w:hAnsi="Times New Roman"/>
                <w:sz w:val="24"/>
                <w:szCs w:val="24"/>
              </w:rPr>
              <w:t xml:space="preserve"> işlemek ve sınıf, dönem tanımlarını yapmak,</w:t>
            </w:r>
          </w:p>
          <w:p w14:paraId="716ECFDD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Öğrencilere toplu müfredat atamak ve müfredat tanımı olmayan öğrencilerin belirlenmesi ile müfredatlarını tanımlamak,</w:t>
            </w:r>
          </w:p>
          <w:p w14:paraId="43294FC4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Üniversitece yapılacak anket çalışmalarını OBS üzerinde takip etmek ve sonuçlandırmak,</w:t>
            </w:r>
          </w:p>
          <w:p w14:paraId="22E5DD0F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OBS üzerinde  kullanıcı tanımlama işlemlerini yapmak,</w:t>
            </w:r>
          </w:p>
          <w:p w14:paraId="27D14661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OBS üzerinde kullanıcı rapor tanımlarını yapmak,</w:t>
            </w:r>
          </w:p>
          <w:p w14:paraId="2285C744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OBS üzerinde kullanıcı sınırlandırmalarını yapmak,</w:t>
            </w:r>
          </w:p>
          <w:p w14:paraId="2190E66F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OBS üzerinde genel tanımları yapmak,</w:t>
            </w:r>
          </w:p>
          <w:p w14:paraId="4EE4E230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Akademik ve idari personel ile öğrencilere OBS hakkında teknik destek sağlamak,</w:t>
            </w:r>
          </w:p>
          <w:p w14:paraId="3DC633ED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YÖKSİS veri tabanına öğrenci ekleme, silme ve düzeltme işlemlerini yapmak,</w:t>
            </w:r>
          </w:p>
          <w:p w14:paraId="77C2DD37" w14:textId="77777777" w:rsidR="002C47DE" w:rsidRPr="002C47DE" w:rsidRDefault="002C47DE" w:rsidP="002C47D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DE">
              <w:rPr>
                <w:rFonts w:ascii="Times New Roman" w:hAnsi="Times New Roman"/>
                <w:sz w:val="24"/>
                <w:szCs w:val="24"/>
              </w:rPr>
              <w:t>OBS üzerinde gerekli yedekleme işlemlerini yapmak,</w:t>
            </w:r>
          </w:p>
          <w:p w14:paraId="0ED822EA" w14:textId="3E549076" w:rsidR="002C47DE" w:rsidRPr="009A31EF" w:rsidRDefault="002C47DE" w:rsidP="00F21CA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EF" w14:paraId="19145BA0" w14:textId="77777777" w:rsidTr="009A31EF">
        <w:trPr>
          <w:trHeight w:val="1134"/>
        </w:trPr>
        <w:tc>
          <w:tcPr>
            <w:tcW w:w="7491" w:type="dxa"/>
            <w:gridSpan w:val="2"/>
            <w:vAlign w:val="center"/>
          </w:tcPr>
          <w:p w14:paraId="0E8279C0" w14:textId="77777777" w:rsidR="009A31EF" w:rsidRDefault="009A31EF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88C633" w14:textId="3E85817C" w:rsidR="009A31EF" w:rsidRPr="00BC6FB8" w:rsidRDefault="009A31EF" w:rsidP="00520C4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2C53782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EF3851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E5036D8" w14:textId="77777777" w:rsidR="009A31EF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4B1FABF3" w14:textId="5654D7E2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9A31EF" w14:paraId="79C62B4A" w14:textId="77777777" w:rsidTr="00576CCE">
        <w:trPr>
          <w:trHeight w:val="454"/>
        </w:trPr>
        <w:tc>
          <w:tcPr>
            <w:tcW w:w="3251" w:type="dxa"/>
            <w:vAlign w:val="center"/>
          </w:tcPr>
          <w:p w14:paraId="3D0BD481" w14:textId="68F751C5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9E4285E" w14:textId="7308E521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10ED46EA" w14:textId="374B18C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9A31EF" w14:paraId="572F7A4B" w14:textId="77777777" w:rsidTr="009A31EF">
        <w:trPr>
          <w:trHeight w:val="850"/>
        </w:trPr>
        <w:tc>
          <w:tcPr>
            <w:tcW w:w="3251" w:type="dxa"/>
            <w:vAlign w:val="center"/>
          </w:tcPr>
          <w:p w14:paraId="42779D22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01D406E2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E18C44C" w14:textId="77777777" w:rsidR="009A31EF" w:rsidRPr="00BC6FB8" w:rsidRDefault="009A31EF" w:rsidP="009A31E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38FC9" w14:textId="1E3FD4A2" w:rsidR="00097796" w:rsidRDefault="00097796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097796" w14:paraId="6B0AD528" w14:textId="77777777" w:rsidTr="00576CCE">
        <w:trPr>
          <w:trHeight w:val="429"/>
        </w:trPr>
        <w:tc>
          <w:tcPr>
            <w:tcW w:w="2500" w:type="dxa"/>
            <w:vMerge w:val="restart"/>
          </w:tcPr>
          <w:p w14:paraId="0305EE8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8448" behindDoc="1" locked="0" layoutInCell="1" allowOverlap="1" wp14:anchorId="6C2C121D" wp14:editId="71BFC24A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9B980B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2494ED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1F1AF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1519925" w14:textId="77777777" w:rsidR="00097796" w:rsidRPr="00677E35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126D00BA" w14:textId="622DA7E3" w:rsidR="00097796" w:rsidRPr="00677E35" w:rsidRDefault="009265FC" w:rsidP="00576CCE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İşleri</w:t>
            </w:r>
            <w:r w:rsidR="00097796" w:rsidRPr="00677E35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36414A9E" w14:textId="5D436D9C" w:rsidR="009265FC" w:rsidRDefault="009265FC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5FC">
              <w:rPr>
                <w:rFonts w:ascii="Times New Roman" w:hAnsi="Times New Roman"/>
                <w:b/>
                <w:bCs/>
                <w:sz w:val="24"/>
                <w:szCs w:val="24"/>
              </w:rPr>
              <w:t>EĞİTİM-ÖĞRETİM VE BURSLAR ŞUBE MÜDÜRLÜĞÜNÜN GÖREVLERİ</w:t>
            </w:r>
          </w:p>
          <w:p w14:paraId="7AC1A2B4" w14:textId="14756B65" w:rsidR="00097796" w:rsidRPr="00677E35" w:rsidRDefault="002C47DE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7DE">
              <w:rPr>
                <w:rFonts w:ascii="Times New Roman" w:hAnsi="Times New Roman"/>
                <w:b/>
                <w:bCs/>
                <w:sz w:val="24"/>
                <w:szCs w:val="24"/>
              </w:rPr>
              <w:t>ŞUBE PERSONELİ</w:t>
            </w:r>
          </w:p>
          <w:p w14:paraId="718BCA00" w14:textId="77777777" w:rsidR="00097796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7E35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1AD15086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097796" w14:paraId="0D920C61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19A04D61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5C540CE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53EC02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097796" w14:paraId="0F185E42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36F19E42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6E512C94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B282B78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097796" w14:paraId="4D8B0118" w14:textId="77777777" w:rsidTr="00576CCE">
        <w:trPr>
          <w:trHeight w:hRule="exact" w:val="427"/>
        </w:trPr>
        <w:tc>
          <w:tcPr>
            <w:tcW w:w="2500" w:type="dxa"/>
            <w:vMerge/>
          </w:tcPr>
          <w:p w14:paraId="34E4BE47" w14:textId="77777777" w:rsidR="00097796" w:rsidRDefault="00097796" w:rsidP="00576CCE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6647B64" w14:textId="77777777" w:rsidR="00097796" w:rsidRPr="00200B82" w:rsidRDefault="00097796" w:rsidP="00576CC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7DE7DC1" w14:textId="77777777" w:rsidR="00097796" w:rsidRPr="00AC7FD7" w:rsidRDefault="00097796" w:rsidP="00576CCE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Sayısı:3/4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097796" w14:paraId="60CDA442" w14:textId="77777777" w:rsidTr="00B77724">
        <w:trPr>
          <w:trHeight w:val="10205"/>
        </w:trPr>
        <w:tc>
          <w:tcPr>
            <w:tcW w:w="10788" w:type="dxa"/>
            <w:gridSpan w:val="3"/>
          </w:tcPr>
          <w:p w14:paraId="5144588E" w14:textId="16E6E732" w:rsidR="00097796" w:rsidRDefault="00097796" w:rsidP="0026787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9C6BBF" w14:textId="6B6DCF26" w:rsidR="009D585E" w:rsidRDefault="009D585E" w:rsidP="009D585E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Müdürlük faaliyetlerinin gerçekleştirilmesinde gerekli olan araç, gereç, malzeme vb. ihtiyaçların temini için gerekli tespitleri yaparak Başkanlığa sunmak,</w:t>
            </w:r>
          </w:p>
          <w:p w14:paraId="6EB0CC94" w14:textId="71D927AA" w:rsidR="009D585E" w:rsidRDefault="009D585E" w:rsidP="009D585E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Başkanlığa ait demirbaş malzemelerin her türlü hasara karşı korunması için gerekli tedbirleri almak, yerinde ve ekonomik kullanılmalarını sağlamak,</w:t>
            </w:r>
          </w:p>
          <w:p w14:paraId="3B085E47" w14:textId="4E0894E5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YÖK Bursu alan öğrencilerin başarı durumlarını listelere işlemek ve kuruma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göndermek üzere hazırlamak,</w:t>
            </w:r>
          </w:p>
          <w:p w14:paraId="7939A51E" w14:textId="3AB3ED31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Değişim programı kapsamında giden ve gelen öğrencilere ilişkin bilgileri </w:t>
            </w:r>
            <w:proofErr w:type="spellStart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OBS’ye</w:t>
            </w:r>
            <w:proofErr w:type="spellEnd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işlemek,</w:t>
            </w:r>
          </w:p>
          <w:p w14:paraId="674B1821" w14:textId="1908B0FE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Değişim programlarıyla giden öğrencilerin ilgili kurulca kabul edilen not</w:t>
            </w:r>
            <w:r w:rsidR="00303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dönüşümlerini OBS ‘ye işlemek/işletmek,</w:t>
            </w:r>
          </w:p>
          <w:p w14:paraId="60793147" w14:textId="1F5430BF" w:rsidR="009D585E" w:rsidRPr="00303FA9" w:rsidRDefault="009D585E" w:rsidP="00F52A3C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Türk Cumhuriyetleri ile Türk ve Akraba topluluklarından devlet burslusu olarak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öğrenim görmek</w:t>
            </w:r>
            <w:r w:rsidR="00303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üzere Üniversitemize gelen öğrencilerden devamsızlık yapanları, disiplin cezası alanları ve bursluluklarını etkileyecek durumu oluşanları eksiksiz ve zamanında YÖK'e bildirmek,</w:t>
            </w:r>
          </w:p>
          <w:p w14:paraId="331298F9" w14:textId="6DB88F19" w:rsidR="009D585E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Kurum dışından Daire Başkanlığımıza gelen bilgi taleplerini karşılamak,</w:t>
            </w:r>
          </w:p>
          <w:p w14:paraId="2A579F74" w14:textId="035BA21A" w:rsidR="009D585E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Kurum içi birimlerin öğrenci istatistiklerine ilişkin bilgi taleplerini karşılamak,</w:t>
            </w:r>
          </w:p>
          <w:p w14:paraId="6F469F56" w14:textId="79C3040C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Öğrenci İşleri Daire Başkanlığına iletilen disiplin cezalarını ve sürelerini </w:t>
            </w:r>
            <w:proofErr w:type="spellStart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OBS’ye</w:t>
            </w:r>
            <w:proofErr w:type="spellEnd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işlemek ve ilgili yerlere bildirmek,</w:t>
            </w:r>
          </w:p>
          <w:p w14:paraId="42D88E59" w14:textId="77777777" w:rsidR="009D585E" w:rsidRP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Öğrencilerin eksik olan bilgilerini </w:t>
            </w:r>
            <w:proofErr w:type="spellStart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OBS’ye</w:t>
            </w:r>
            <w:proofErr w:type="spellEnd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 işlemek,</w:t>
            </w:r>
          </w:p>
          <w:p w14:paraId="12EA898F" w14:textId="0237E1CA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Öğrencilere, talep etmeleri halinde öğrenci işlerine ilişkin konularda şahsen veya 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telefonla bilgi vermek,</w:t>
            </w:r>
          </w:p>
          <w:p w14:paraId="54578207" w14:textId="709DC74E" w:rsid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Türkçe ve İngilizce öğrenci belgesi ve transkript düzenlemek,</w:t>
            </w:r>
          </w:p>
          <w:p w14:paraId="01632481" w14:textId="0D6E871E" w:rsidR="009D585E" w:rsidRPr="00303FA9" w:rsidRDefault="009D585E" w:rsidP="00303FA9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Üniversitemizde düzenlenen ve diğer </w:t>
            </w:r>
            <w:proofErr w:type="spellStart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üniverstelerin</w:t>
            </w:r>
            <w:proofErr w:type="spellEnd"/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 xml:space="preserve"> düzenlediği anket, seminer, eğitim </w:t>
            </w:r>
            <w:r w:rsidRPr="00303FA9">
              <w:rPr>
                <w:rFonts w:ascii="Times New Roman" w:hAnsi="Times New Roman"/>
                <w:bCs/>
                <w:sz w:val="24"/>
                <w:szCs w:val="24"/>
              </w:rPr>
              <w:t>vb. etkinlikleri duyurmak,</w:t>
            </w:r>
          </w:p>
          <w:p w14:paraId="6FF3F923" w14:textId="0C66B4CA" w:rsidR="009D585E" w:rsidRDefault="009D585E" w:rsidP="009D585E">
            <w:pPr>
              <w:pStyle w:val="ListeParagraf"/>
              <w:numPr>
                <w:ilvl w:val="1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İsteyen öğrencilere disiplin durumu yazısı hazırlamak,</w:t>
            </w:r>
          </w:p>
          <w:p w14:paraId="33A15251" w14:textId="1116C2A2" w:rsidR="00A734A9" w:rsidRDefault="009D585E" w:rsidP="009D585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85E">
              <w:rPr>
                <w:rFonts w:ascii="Times New Roman" w:hAnsi="Times New Roman"/>
                <w:bCs/>
                <w:sz w:val="24"/>
                <w:szCs w:val="24"/>
              </w:rPr>
              <w:t>Amirleri tarafından verilen diğer görevleri yapmak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1358556" w14:textId="77777777" w:rsidR="00F21CAC" w:rsidRPr="009D585E" w:rsidRDefault="00F21CAC" w:rsidP="00F21CAC">
            <w:pPr>
              <w:pStyle w:val="ListeParagraf"/>
              <w:spacing w:after="160" w:line="259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32B77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5BD2F8" w14:textId="77777777" w:rsidR="00967583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3EC9BA" w14:textId="21375245" w:rsidR="00967583" w:rsidRPr="00775A46" w:rsidRDefault="00967583" w:rsidP="00576CC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7724" w14:paraId="2858AEEA" w14:textId="77777777" w:rsidTr="00B77724">
        <w:trPr>
          <w:trHeight w:val="1134"/>
        </w:trPr>
        <w:tc>
          <w:tcPr>
            <w:tcW w:w="7491" w:type="dxa"/>
            <w:gridSpan w:val="2"/>
            <w:vAlign w:val="center"/>
          </w:tcPr>
          <w:p w14:paraId="1C5224B0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5E5CB181" w14:textId="1656223F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16C881B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AE36A5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57332AF" w14:textId="77777777" w:rsidR="00B77724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562D7119" w14:textId="4F6C213D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B77724" w14:paraId="2A5D8C86" w14:textId="77777777" w:rsidTr="00576CCE">
        <w:trPr>
          <w:trHeight w:val="454"/>
        </w:trPr>
        <w:tc>
          <w:tcPr>
            <w:tcW w:w="3251" w:type="dxa"/>
            <w:vAlign w:val="center"/>
          </w:tcPr>
          <w:p w14:paraId="6D3B10E2" w14:textId="0D0C2705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E03B20E" w14:textId="2641AF9A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ED2719E" w14:textId="40FA770B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B77724" w14:paraId="10C8387F" w14:textId="77777777" w:rsidTr="00B77724">
        <w:trPr>
          <w:trHeight w:val="850"/>
        </w:trPr>
        <w:tc>
          <w:tcPr>
            <w:tcW w:w="3251" w:type="dxa"/>
            <w:vAlign w:val="center"/>
          </w:tcPr>
          <w:p w14:paraId="61E4A727" w14:textId="77777777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BED5F08" w14:textId="77777777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C6383E7" w14:textId="77777777" w:rsidR="00B77724" w:rsidRPr="00BC6FB8" w:rsidRDefault="00B77724" w:rsidP="00B77724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CF484B" w14:textId="37155CD5" w:rsidR="00097796" w:rsidRDefault="00097796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10742" w:type="dxa"/>
        <w:tblInd w:w="-856" w:type="dxa"/>
        <w:tblLook w:val="04A0" w:firstRow="1" w:lastRow="0" w:firstColumn="1" w:lastColumn="0" w:noHBand="0" w:noVBand="1"/>
      </w:tblPr>
      <w:tblGrid>
        <w:gridCol w:w="3237"/>
        <w:gridCol w:w="4222"/>
        <w:gridCol w:w="3283"/>
      </w:tblGrid>
      <w:tr w:rsidR="00097796" w14:paraId="6B34E861" w14:textId="77777777" w:rsidTr="00B77724">
        <w:trPr>
          <w:trHeight w:val="10205"/>
        </w:trPr>
        <w:tc>
          <w:tcPr>
            <w:tcW w:w="10742" w:type="dxa"/>
            <w:gridSpan w:val="3"/>
          </w:tcPr>
          <w:p w14:paraId="0A6D3408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71D9B5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B9B8D4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671EE8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E8">
              <w:rPr>
                <w:rFonts w:ascii="Times New Roman" w:hAnsi="Times New Roman"/>
                <w:b/>
                <w:sz w:val="24"/>
                <w:szCs w:val="24"/>
              </w:rPr>
              <w:t>4.Görev İçin Aranan Nitelikler:</w:t>
            </w:r>
          </w:p>
          <w:p w14:paraId="4A19A40A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B6F3EA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A3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3B62E8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09B84183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A3C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3B62E8">
              <w:rPr>
                <w:rFonts w:ascii="Times New Roman" w:hAnsi="Times New Roman"/>
                <w:bCs/>
                <w:sz w:val="24"/>
                <w:szCs w:val="24"/>
              </w:rPr>
              <w:t xml:space="preserve">Görev için gerekli mevzuat konusunda ileri düzey bilgi sahibi olmak, </w:t>
            </w:r>
          </w:p>
          <w:p w14:paraId="7CB5E879" w14:textId="6244CB89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A3C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  <w:r w:rsidRPr="003B62E8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69A45866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A3C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3B62E8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60E0375D" w14:textId="77777777" w:rsidR="003B62E8" w:rsidRPr="003B62E8" w:rsidRDefault="003B62E8" w:rsidP="003B62E8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F46476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A0BC1A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5CEB84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C3F807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D8A162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B3E791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C7A401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EB9DCC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115002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373FB6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EA251E" w14:textId="77777777" w:rsidR="00097796" w:rsidRDefault="00097796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33289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08187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E197EF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0FBA6F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7F8E0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5E92B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24E14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5011C2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23178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B067E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E4B9B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F6C3B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BC66C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5A09B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476C98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DE604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6723D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A9480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7E8B73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451AC" w14:textId="77777777" w:rsidR="009423B9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3DA92" w14:textId="09B8B13E" w:rsidR="009423B9" w:rsidRPr="009B107C" w:rsidRDefault="009423B9" w:rsidP="00576CC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220" w14:paraId="65529307" w14:textId="77777777" w:rsidTr="00CA2220">
        <w:trPr>
          <w:trHeight w:val="1134"/>
        </w:trPr>
        <w:tc>
          <w:tcPr>
            <w:tcW w:w="7459" w:type="dxa"/>
            <w:gridSpan w:val="2"/>
            <w:vAlign w:val="center"/>
          </w:tcPr>
          <w:p w14:paraId="2D7CD9E7" w14:textId="77777777" w:rsidR="00CA2220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7C8C6A3" w14:textId="29C03036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83" w:type="dxa"/>
            <w:vAlign w:val="center"/>
          </w:tcPr>
          <w:p w14:paraId="066E72DB" w14:textId="77777777" w:rsidR="00CA2220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38EE22" w14:textId="77777777" w:rsidR="00CA2220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61147F7E" w14:textId="77777777" w:rsidR="00CA2220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4ADB9792" w14:textId="6A6BE940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CA2220" w14:paraId="5BCE3A5E" w14:textId="77777777" w:rsidTr="00576CCE">
        <w:trPr>
          <w:trHeight w:val="445"/>
        </w:trPr>
        <w:tc>
          <w:tcPr>
            <w:tcW w:w="3237" w:type="dxa"/>
            <w:vAlign w:val="center"/>
          </w:tcPr>
          <w:p w14:paraId="2BDF6F53" w14:textId="622F2143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22" w:type="dxa"/>
            <w:vAlign w:val="center"/>
          </w:tcPr>
          <w:p w14:paraId="35BE9FB1" w14:textId="451BED64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83" w:type="dxa"/>
            <w:vAlign w:val="center"/>
          </w:tcPr>
          <w:p w14:paraId="6D01094A" w14:textId="5B6EFE4D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CA2220" w14:paraId="152C12D1" w14:textId="77777777" w:rsidTr="00CA2220">
        <w:trPr>
          <w:trHeight w:val="850"/>
        </w:trPr>
        <w:tc>
          <w:tcPr>
            <w:tcW w:w="3237" w:type="dxa"/>
            <w:vAlign w:val="center"/>
          </w:tcPr>
          <w:p w14:paraId="11A203F0" w14:textId="77777777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14:paraId="0F7DD539" w14:textId="77777777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6969A6AC" w14:textId="77777777" w:rsidR="00CA2220" w:rsidRPr="00BC6FB8" w:rsidRDefault="00CA2220" w:rsidP="00CA222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72D52" w14:textId="77777777" w:rsidR="00097796" w:rsidRDefault="00097796" w:rsidP="00EA49D9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097796" w:rsidSect="009A31EF">
      <w:headerReference w:type="even" r:id="rId9"/>
      <w:headerReference w:type="default" r:id="rId10"/>
      <w:headerReference w:type="first" r:id="rId11"/>
      <w:pgSz w:w="11906" w:h="16838"/>
      <w:pgMar w:top="23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6C94" w14:textId="77777777" w:rsidR="00142D11" w:rsidRDefault="00142D11" w:rsidP="005B6409">
      <w:pPr>
        <w:spacing w:after="0" w:line="240" w:lineRule="auto"/>
      </w:pPr>
      <w:r>
        <w:separator/>
      </w:r>
    </w:p>
  </w:endnote>
  <w:endnote w:type="continuationSeparator" w:id="0">
    <w:p w14:paraId="6B82A030" w14:textId="77777777" w:rsidR="00142D11" w:rsidRDefault="00142D11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DA10" w14:textId="77777777" w:rsidR="00142D11" w:rsidRDefault="00142D11" w:rsidP="005B6409">
      <w:pPr>
        <w:spacing w:after="0" w:line="240" w:lineRule="auto"/>
      </w:pPr>
      <w:r>
        <w:separator/>
      </w:r>
    </w:p>
  </w:footnote>
  <w:footnote w:type="continuationSeparator" w:id="0">
    <w:p w14:paraId="5295F7E8" w14:textId="77777777" w:rsidR="00142D11" w:rsidRDefault="00142D11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7777777" w:rsidR="005B6409" w:rsidRDefault="00000000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CE6B" w14:textId="77777777" w:rsidR="0037625C" w:rsidRDefault="0037625C">
    <w:pPr>
      <w:pStyle w:val="stBilgi"/>
    </w:pPr>
  </w:p>
  <w:p w14:paraId="11EF010C" w14:textId="7B66E388" w:rsidR="005B6409" w:rsidRDefault="00000000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77777777" w:rsidR="005B6409" w:rsidRDefault="00000000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6"/>
  </w:num>
  <w:num w:numId="13" w16cid:durableId="728841241">
    <w:abstractNumId w:val="21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5"/>
  </w:num>
  <w:num w:numId="34" w16cid:durableId="961156419">
    <w:abstractNumId w:val="29"/>
  </w:num>
  <w:num w:numId="35" w16cid:durableId="1680355296">
    <w:abstractNumId w:val="31"/>
  </w:num>
  <w:num w:numId="36" w16cid:durableId="176041462">
    <w:abstractNumId w:val="27"/>
  </w:num>
  <w:num w:numId="37" w16cid:durableId="782767700">
    <w:abstractNumId w:val="30"/>
  </w:num>
  <w:num w:numId="38" w16cid:durableId="482818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6325A"/>
    <w:rsid w:val="0009324D"/>
    <w:rsid w:val="00097796"/>
    <w:rsid w:val="000D1762"/>
    <w:rsid w:val="00100C95"/>
    <w:rsid w:val="001079D3"/>
    <w:rsid w:val="00117E55"/>
    <w:rsid w:val="00142D11"/>
    <w:rsid w:val="0016167F"/>
    <w:rsid w:val="0018735C"/>
    <w:rsid w:val="00190523"/>
    <w:rsid w:val="001959D8"/>
    <w:rsid w:val="001A3F93"/>
    <w:rsid w:val="001A5415"/>
    <w:rsid w:val="001B73C4"/>
    <w:rsid w:val="001C4845"/>
    <w:rsid w:val="00200B82"/>
    <w:rsid w:val="00224DAF"/>
    <w:rsid w:val="002379C1"/>
    <w:rsid w:val="00267878"/>
    <w:rsid w:val="00275A67"/>
    <w:rsid w:val="0029144B"/>
    <w:rsid w:val="00292148"/>
    <w:rsid w:val="002C47DE"/>
    <w:rsid w:val="002C6752"/>
    <w:rsid w:val="002E3E7B"/>
    <w:rsid w:val="00303FA9"/>
    <w:rsid w:val="00323461"/>
    <w:rsid w:val="003250B6"/>
    <w:rsid w:val="00337190"/>
    <w:rsid w:val="003373DC"/>
    <w:rsid w:val="00351191"/>
    <w:rsid w:val="00356BF3"/>
    <w:rsid w:val="0037625C"/>
    <w:rsid w:val="003B62E8"/>
    <w:rsid w:val="003D1B1C"/>
    <w:rsid w:val="003D22D4"/>
    <w:rsid w:val="003D75E0"/>
    <w:rsid w:val="003E3239"/>
    <w:rsid w:val="003E4330"/>
    <w:rsid w:val="0042635C"/>
    <w:rsid w:val="004319B7"/>
    <w:rsid w:val="0043446B"/>
    <w:rsid w:val="004426AE"/>
    <w:rsid w:val="004570A4"/>
    <w:rsid w:val="00460B09"/>
    <w:rsid w:val="00467757"/>
    <w:rsid w:val="00471B16"/>
    <w:rsid w:val="00485985"/>
    <w:rsid w:val="004B72BD"/>
    <w:rsid w:val="004B7C77"/>
    <w:rsid w:val="004D220C"/>
    <w:rsid w:val="004E29A2"/>
    <w:rsid w:val="005138FD"/>
    <w:rsid w:val="00514ED4"/>
    <w:rsid w:val="00520C47"/>
    <w:rsid w:val="00522DED"/>
    <w:rsid w:val="005342A5"/>
    <w:rsid w:val="00546984"/>
    <w:rsid w:val="0058520C"/>
    <w:rsid w:val="005A6302"/>
    <w:rsid w:val="005B6409"/>
    <w:rsid w:val="005E4400"/>
    <w:rsid w:val="006022B4"/>
    <w:rsid w:val="006179C1"/>
    <w:rsid w:val="00630C79"/>
    <w:rsid w:val="006626DF"/>
    <w:rsid w:val="00677E35"/>
    <w:rsid w:val="006D2FDB"/>
    <w:rsid w:val="006D37FF"/>
    <w:rsid w:val="007003B9"/>
    <w:rsid w:val="0071181C"/>
    <w:rsid w:val="007154B1"/>
    <w:rsid w:val="00717159"/>
    <w:rsid w:val="00751083"/>
    <w:rsid w:val="00751CAE"/>
    <w:rsid w:val="0075405E"/>
    <w:rsid w:val="0075707A"/>
    <w:rsid w:val="00775A46"/>
    <w:rsid w:val="007809F9"/>
    <w:rsid w:val="007A5587"/>
    <w:rsid w:val="007D3563"/>
    <w:rsid w:val="00832E3E"/>
    <w:rsid w:val="00841689"/>
    <w:rsid w:val="00847046"/>
    <w:rsid w:val="0086168E"/>
    <w:rsid w:val="00877CB6"/>
    <w:rsid w:val="0088543A"/>
    <w:rsid w:val="008B4159"/>
    <w:rsid w:val="008D32FB"/>
    <w:rsid w:val="008D546F"/>
    <w:rsid w:val="00901177"/>
    <w:rsid w:val="009040B3"/>
    <w:rsid w:val="009058B2"/>
    <w:rsid w:val="00916B9C"/>
    <w:rsid w:val="00922977"/>
    <w:rsid w:val="009265FC"/>
    <w:rsid w:val="00931CF0"/>
    <w:rsid w:val="009423B9"/>
    <w:rsid w:val="00957F70"/>
    <w:rsid w:val="0096206D"/>
    <w:rsid w:val="00967583"/>
    <w:rsid w:val="00972189"/>
    <w:rsid w:val="009723AD"/>
    <w:rsid w:val="009A210C"/>
    <w:rsid w:val="009A31EF"/>
    <w:rsid w:val="009A7904"/>
    <w:rsid w:val="009B107C"/>
    <w:rsid w:val="009D585E"/>
    <w:rsid w:val="00A261BB"/>
    <w:rsid w:val="00A26DCD"/>
    <w:rsid w:val="00A5199B"/>
    <w:rsid w:val="00A717AF"/>
    <w:rsid w:val="00A734A9"/>
    <w:rsid w:val="00A87366"/>
    <w:rsid w:val="00AB62CC"/>
    <w:rsid w:val="00AC7FD7"/>
    <w:rsid w:val="00B01682"/>
    <w:rsid w:val="00B23612"/>
    <w:rsid w:val="00B30943"/>
    <w:rsid w:val="00B3620F"/>
    <w:rsid w:val="00B46062"/>
    <w:rsid w:val="00B469B2"/>
    <w:rsid w:val="00B508FE"/>
    <w:rsid w:val="00B77724"/>
    <w:rsid w:val="00B77EAF"/>
    <w:rsid w:val="00B82B0B"/>
    <w:rsid w:val="00BC6FB8"/>
    <w:rsid w:val="00BD750D"/>
    <w:rsid w:val="00BF11FF"/>
    <w:rsid w:val="00BF1600"/>
    <w:rsid w:val="00C61770"/>
    <w:rsid w:val="00C824AF"/>
    <w:rsid w:val="00CA2220"/>
    <w:rsid w:val="00CD1CB7"/>
    <w:rsid w:val="00CE4EB1"/>
    <w:rsid w:val="00D35684"/>
    <w:rsid w:val="00D43ECD"/>
    <w:rsid w:val="00D72462"/>
    <w:rsid w:val="00D94F80"/>
    <w:rsid w:val="00DA432F"/>
    <w:rsid w:val="00DC1B11"/>
    <w:rsid w:val="00DD140D"/>
    <w:rsid w:val="00E4191B"/>
    <w:rsid w:val="00E6585B"/>
    <w:rsid w:val="00E93A6F"/>
    <w:rsid w:val="00EA3A78"/>
    <w:rsid w:val="00EA49D9"/>
    <w:rsid w:val="00ED1F06"/>
    <w:rsid w:val="00EE6675"/>
    <w:rsid w:val="00F00A0C"/>
    <w:rsid w:val="00F21CAC"/>
    <w:rsid w:val="00F3465A"/>
    <w:rsid w:val="00F45FB2"/>
    <w:rsid w:val="00F47201"/>
    <w:rsid w:val="00F52A3C"/>
    <w:rsid w:val="00F61419"/>
    <w:rsid w:val="00F62F35"/>
    <w:rsid w:val="00F6685B"/>
    <w:rsid w:val="00F67492"/>
    <w:rsid w:val="00F9643E"/>
    <w:rsid w:val="00FC70BF"/>
    <w:rsid w:val="00FD3FED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Hanife Balıcı</cp:lastModifiedBy>
  <cp:revision>5</cp:revision>
  <cp:lastPrinted>2015-11-20T15:10:00Z</cp:lastPrinted>
  <dcterms:created xsi:type="dcterms:W3CDTF">2023-01-10T09:02:00Z</dcterms:created>
  <dcterms:modified xsi:type="dcterms:W3CDTF">2023-01-11T09:13:00Z</dcterms:modified>
</cp:coreProperties>
</file>